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B37B" w14:textId="22E8454F" w:rsidR="00D56FA6" w:rsidRDefault="00D56FA6" w:rsidP="00D56FA6">
      <w:pPr>
        <w:jc w:val="left"/>
        <w:rPr>
          <w:b/>
          <w:bCs/>
          <w:sz w:val="28"/>
        </w:rPr>
      </w:pPr>
      <w:r w:rsidRPr="00D56FA6">
        <w:rPr>
          <w:rFonts w:hint="eastAsia"/>
          <w:b/>
          <w:bCs/>
          <w:sz w:val="28"/>
        </w:rPr>
        <w:t>附件</w:t>
      </w:r>
      <w:r w:rsidRPr="00D56FA6">
        <w:rPr>
          <w:rFonts w:hint="eastAsia"/>
          <w:b/>
          <w:bCs/>
          <w:sz w:val="28"/>
        </w:rPr>
        <w:t>1</w:t>
      </w:r>
      <w:r w:rsidRPr="00D56FA6">
        <w:rPr>
          <w:rFonts w:hint="eastAsia"/>
          <w:b/>
          <w:bCs/>
          <w:sz w:val="28"/>
        </w:rPr>
        <w:t>：</w:t>
      </w:r>
      <w:r>
        <w:rPr>
          <w:rFonts w:hint="eastAsia"/>
          <w:b/>
          <w:bCs/>
          <w:sz w:val="24"/>
        </w:rPr>
        <w:t xml:space="preserve">        </w:t>
      </w:r>
      <w:r w:rsidRPr="00872358">
        <w:rPr>
          <w:rFonts w:hint="eastAsia"/>
          <w:b/>
          <w:bCs/>
          <w:sz w:val="28"/>
        </w:rPr>
        <w:t>中德</w:t>
      </w:r>
      <w:r w:rsidR="008134C4">
        <w:rPr>
          <w:rFonts w:hint="eastAsia"/>
          <w:b/>
          <w:bCs/>
          <w:sz w:val="28"/>
        </w:rPr>
        <w:t>城镇节能</w:t>
      </w:r>
      <w:r w:rsidRPr="00872358">
        <w:rPr>
          <w:rFonts w:hint="eastAsia"/>
          <w:b/>
          <w:bCs/>
          <w:sz w:val="28"/>
        </w:rPr>
        <w:t>示范园区建设申报表</w:t>
      </w:r>
    </w:p>
    <w:p w14:paraId="40EBC285" w14:textId="77777777" w:rsidR="00D56FA6" w:rsidRPr="00D56FA6" w:rsidRDefault="00D56FA6" w:rsidP="00D56FA6">
      <w:pPr>
        <w:jc w:val="left"/>
        <w:rPr>
          <w:b/>
          <w:bCs/>
          <w:sz w:val="24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4014"/>
        <w:gridCol w:w="2894"/>
        <w:gridCol w:w="1847"/>
      </w:tblGrid>
      <w:tr w:rsidR="00D56FA6" w14:paraId="0FED145C" w14:textId="77777777" w:rsidTr="00411603">
        <w:tc>
          <w:tcPr>
            <w:tcW w:w="8755" w:type="dxa"/>
            <w:gridSpan w:val="3"/>
          </w:tcPr>
          <w:p w14:paraId="2BB363D4" w14:textId="77777777" w:rsidR="00D56FA6" w:rsidRPr="008943C6" w:rsidRDefault="00D56FA6" w:rsidP="000A01D2">
            <w:pPr>
              <w:rPr>
                <w:b/>
                <w:bCs/>
              </w:rPr>
            </w:pPr>
            <w:r w:rsidRPr="008943C6">
              <w:rPr>
                <w:rFonts w:hint="eastAsia"/>
                <w:b/>
                <w:bCs/>
              </w:rPr>
              <w:t>一、园区概况</w:t>
            </w:r>
          </w:p>
          <w:p w14:paraId="1C09964F" w14:textId="77777777" w:rsidR="00D56FA6" w:rsidRDefault="00D56FA6" w:rsidP="000A01D2"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园区所在地经济社会发展情况</w:t>
            </w:r>
          </w:p>
          <w:p w14:paraId="1809602B" w14:textId="7DDBC2CC" w:rsidR="00D56FA6" w:rsidRPr="00BC725F" w:rsidRDefault="00D56FA6" w:rsidP="00D56FA6">
            <w:pPr>
              <w:ind w:firstLineChars="200" w:firstLine="440"/>
            </w:pPr>
            <w:r>
              <w:rPr>
                <w:rFonts w:hint="eastAsia"/>
              </w:rPr>
              <w:t>概述园区所在城市经济社会发展情况，包括城市经济、人口、产业发展的基本情况等。</w:t>
            </w:r>
          </w:p>
          <w:p w14:paraId="3ABB2218" w14:textId="77777777" w:rsidR="00D56FA6" w:rsidRDefault="00D56FA6" w:rsidP="000A01D2"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园区基本概况</w:t>
            </w:r>
          </w:p>
          <w:p w14:paraId="04881631" w14:textId="35AD49BC" w:rsidR="00D56FA6" w:rsidRDefault="00D56FA6" w:rsidP="00D56FA6">
            <w:pPr>
              <w:ind w:firstLineChars="200" w:firstLine="440"/>
            </w:pPr>
            <w:r>
              <w:rPr>
                <w:rFonts w:hint="eastAsia"/>
              </w:rPr>
              <w:t>指园区交通、占地面积、</w:t>
            </w:r>
            <w:r w:rsidR="00BB3E13">
              <w:rPr>
                <w:rFonts w:hint="eastAsia"/>
              </w:rPr>
              <w:t>地区生产总值</w:t>
            </w:r>
            <w:r>
              <w:rPr>
                <w:rFonts w:hint="eastAsia"/>
              </w:rPr>
              <w:t>等基本情况。</w:t>
            </w:r>
          </w:p>
          <w:p w14:paraId="73C81B8E" w14:textId="77777777" w:rsidR="00D56FA6" w:rsidRDefault="00D56FA6" w:rsidP="000A01D2">
            <w:r>
              <w:rPr>
                <w:rFonts w:hint="eastAsia"/>
              </w:rPr>
              <w:t>3</w:t>
            </w:r>
            <w:r>
              <w:t xml:space="preserve">. </w:t>
            </w:r>
            <w:r>
              <w:rPr>
                <w:rFonts w:hint="eastAsia"/>
              </w:rPr>
              <w:t>产业基础</w:t>
            </w:r>
          </w:p>
          <w:p w14:paraId="56D32DF1" w14:textId="3F91E87B" w:rsidR="00D56FA6" w:rsidRDefault="00D56FA6" w:rsidP="00D56FA6">
            <w:pPr>
              <w:ind w:firstLineChars="200" w:firstLine="440"/>
            </w:pPr>
            <w:r>
              <w:rPr>
                <w:rFonts w:hint="eastAsia"/>
              </w:rPr>
              <w:t>指园区主导（支柱）产业发展情况，以及园区重点企业基本情况。</w:t>
            </w:r>
          </w:p>
          <w:p w14:paraId="7E965375" w14:textId="77777777" w:rsidR="00D56FA6" w:rsidRDefault="00D56FA6" w:rsidP="000A01D2">
            <w:r>
              <w:rPr>
                <w:rFonts w:hint="eastAsia"/>
              </w:rPr>
              <w:t>4</w:t>
            </w:r>
            <w:r>
              <w:t xml:space="preserve">. </w:t>
            </w:r>
            <w:r>
              <w:rPr>
                <w:rFonts w:hint="eastAsia"/>
              </w:rPr>
              <w:t>园区节能低碳发展政策、规划、制度等基本情况</w:t>
            </w:r>
          </w:p>
          <w:p w14:paraId="680CB8B2" w14:textId="26A0A5F5" w:rsidR="00D56FA6" w:rsidRDefault="00D56FA6" w:rsidP="000A01D2">
            <w:r>
              <w:rPr>
                <w:rFonts w:hint="eastAsia"/>
              </w:rPr>
              <w:t xml:space="preserve">   </w:t>
            </w:r>
            <w:r w:rsidR="002A3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指园区已制定的节能低碳领域相关政策、制度和规划等，包括节能减排鼓励性政策、产业规划、建设规划、能源规划等相关规划。</w:t>
            </w:r>
          </w:p>
          <w:p w14:paraId="4B1674FB" w14:textId="24C2C67C" w:rsidR="00D56FA6" w:rsidRPr="00AF5A4C" w:rsidRDefault="002A3000" w:rsidP="000A01D2"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参与德国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国际合作的意愿</w:t>
            </w:r>
          </w:p>
          <w:p w14:paraId="5729AE7E" w14:textId="77777777" w:rsidR="00D56FA6" w:rsidRDefault="002A3000" w:rsidP="000A01D2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指园区参与中德合作以及其他国际合作的基础，包括现有国际合作项目介绍，支持国际合作的相关政策说明等。</w:t>
            </w:r>
          </w:p>
          <w:p w14:paraId="3792A5BD" w14:textId="15AE34BB" w:rsidR="002A3000" w:rsidRDefault="002A3000" w:rsidP="000A01D2"/>
        </w:tc>
      </w:tr>
      <w:tr w:rsidR="00D56FA6" w14:paraId="22FC965D" w14:textId="77777777" w:rsidTr="00411603">
        <w:tc>
          <w:tcPr>
            <w:tcW w:w="8755" w:type="dxa"/>
            <w:gridSpan w:val="3"/>
          </w:tcPr>
          <w:p w14:paraId="1532D8F4" w14:textId="77777777" w:rsidR="00D56FA6" w:rsidRPr="008943C6" w:rsidRDefault="00D56FA6" w:rsidP="000A01D2">
            <w:pPr>
              <w:rPr>
                <w:b/>
                <w:bCs/>
              </w:rPr>
            </w:pPr>
            <w:r w:rsidRPr="008943C6">
              <w:rPr>
                <w:rFonts w:hint="eastAsia"/>
                <w:b/>
                <w:bCs/>
              </w:rPr>
              <w:t>二、主要指标</w:t>
            </w:r>
          </w:p>
          <w:p w14:paraId="5AB9BFB6" w14:textId="77777777" w:rsidR="00D56FA6" w:rsidRDefault="00D56FA6" w:rsidP="000A01D2">
            <w:r>
              <w:rPr>
                <w:rFonts w:hint="eastAsia"/>
              </w:rPr>
              <w:t>主要包括：能源消费结构、整体能效水平、供热（冷）系统、建筑能耗等</w:t>
            </w:r>
          </w:p>
        </w:tc>
      </w:tr>
      <w:tr w:rsidR="00D56FA6" w14:paraId="4F05B049" w14:textId="77777777" w:rsidTr="00411603">
        <w:tc>
          <w:tcPr>
            <w:tcW w:w="4014" w:type="dxa"/>
          </w:tcPr>
          <w:p w14:paraId="4F21412E" w14:textId="77777777" w:rsidR="00D56FA6" w:rsidRDefault="00D56FA6" w:rsidP="000A01D2"/>
        </w:tc>
        <w:tc>
          <w:tcPr>
            <w:tcW w:w="2894" w:type="dxa"/>
          </w:tcPr>
          <w:p w14:paraId="49CE61EB" w14:textId="77777777" w:rsidR="00D56FA6" w:rsidRDefault="00D56FA6" w:rsidP="000A01D2">
            <w:r>
              <w:rPr>
                <w:rFonts w:hint="eastAsia"/>
              </w:rPr>
              <w:t>指标数值（</w:t>
            </w: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）</w:t>
            </w:r>
          </w:p>
        </w:tc>
        <w:tc>
          <w:tcPr>
            <w:tcW w:w="1847" w:type="dxa"/>
          </w:tcPr>
          <w:p w14:paraId="0D8F56E8" w14:textId="77777777" w:rsidR="00D56FA6" w:rsidRDefault="00D56FA6" w:rsidP="000A01D2">
            <w:r>
              <w:rPr>
                <w:rFonts w:hint="eastAsia"/>
              </w:rPr>
              <w:t>指标单位</w:t>
            </w:r>
          </w:p>
        </w:tc>
      </w:tr>
      <w:tr w:rsidR="00D56FA6" w14:paraId="55815625" w14:textId="77777777" w:rsidTr="00411603">
        <w:tc>
          <w:tcPr>
            <w:tcW w:w="4014" w:type="dxa"/>
          </w:tcPr>
          <w:p w14:paraId="2848CE97" w14:textId="77777777" w:rsidR="00D56FA6" w:rsidRDefault="00D56FA6" w:rsidP="000A01D2">
            <w:r>
              <w:rPr>
                <w:rFonts w:hint="eastAsia"/>
              </w:rPr>
              <w:t>能源消费总量</w:t>
            </w:r>
          </w:p>
        </w:tc>
        <w:tc>
          <w:tcPr>
            <w:tcW w:w="2894" w:type="dxa"/>
          </w:tcPr>
          <w:p w14:paraId="0C2A4A2E" w14:textId="77777777" w:rsidR="00D56FA6" w:rsidRDefault="00D56FA6" w:rsidP="000A01D2"/>
        </w:tc>
        <w:tc>
          <w:tcPr>
            <w:tcW w:w="1847" w:type="dxa"/>
          </w:tcPr>
          <w:p w14:paraId="4D6C7996" w14:textId="77777777" w:rsidR="00D56FA6" w:rsidRDefault="00D56FA6" w:rsidP="000A01D2">
            <w:r>
              <w:rPr>
                <w:rFonts w:hint="eastAsia"/>
              </w:rPr>
              <w:t>万</w:t>
            </w:r>
            <w:proofErr w:type="spellStart"/>
            <w:r>
              <w:rPr>
                <w:rFonts w:hint="eastAsia"/>
              </w:rPr>
              <w:t>tce</w:t>
            </w:r>
            <w:proofErr w:type="spellEnd"/>
          </w:p>
        </w:tc>
      </w:tr>
      <w:tr w:rsidR="00D56FA6" w14:paraId="2DF23C44" w14:textId="77777777" w:rsidTr="00411603">
        <w:tc>
          <w:tcPr>
            <w:tcW w:w="4014" w:type="dxa"/>
          </w:tcPr>
          <w:p w14:paraId="5DD29D6F" w14:textId="77777777" w:rsidR="00D56FA6" w:rsidRDefault="00D56FA6" w:rsidP="000A01D2">
            <w:r w:rsidRPr="008943C6">
              <w:rPr>
                <w:rFonts w:hint="eastAsia"/>
              </w:rPr>
              <w:t>可再生能源占比</w:t>
            </w:r>
          </w:p>
        </w:tc>
        <w:tc>
          <w:tcPr>
            <w:tcW w:w="2894" w:type="dxa"/>
          </w:tcPr>
          <w:p w14:paraId="73EE9CEA" w14:textId="77777777" w:rsidR="00D56FA6" w:rsidRDefault="00D56FA6" w:rsidP="000A01D2"/>
        </w:tc>
        <w:tc>
          <w:tcPr>
            <w:tcW w:w="1847" w:type="dxa"/>
          </w:tcPr>
          <w:p w14:paraId="2406A4EF" w14:textId="77777777" w:rsidR="00D56FA6" w:rsidRDefault="00D56FA6" w:rsidP="000A01D2">
            <w:r>
              <w:rPr>
                <w:rFonts w:hint="eastAsia"/>
              </w:rPr>
              <w:t>%</w:t>
            </w:r>
          </w:p>
        </w:tc>
      </w:tr>
      <w:tr w:rsidR="00D56FA6" w14:paraId="6074F1AD" w14:textId="77777777" w:rsidTr="00411603">
        <w:tc>
          <w:tcPr>
            <w:tcW w:w="4014" w:type="dxa"/>
          </w:tcPr>
          <w:p w14:paraId="40FED591" w14:textId="77777777" w:rsidR="00D56FA6" w:rsidRDefault="00D56FA6" w:rsidP="000A01D2">
            <w:r w:rsidRPr="00934323">
              <w:rPr>
                <w:rFonts w:hint="eastAsia"/>
              </w:rPr>
              <w:t>能源综合利用效率</w:t>
            </w:r>
          </w:p>
        </w:tc>
        <w:tc>
          <w:tcPr>
            <w:tcW w:w="2894" w:type="dxa"/>
          </w:tcPr>
          <w:p w14:paraId="0B5405DA" w14:textId="77777777" w:rsidR="00D56FA6" w:rsidRDefault="00D56FA6" w:rsidP="000A01D2"/>
        </w:tc>
        <w:tc>
          <w:tcPr>
            <w:tcW w:w="1847" w:type="dxa"/>
          </w:tcPr>
          <w:p w14:paraId="31713E6F" w14:textId="77777777" w:rsidR="00D56FA6" w:rsidRDefault="00D56FA6" w:rsidP="000A01D2">
            <w:r>
              <w:rPr>
                <w:rFonts w:hint="eastAsia"/>
              </w:rPr>
              <w:t>%</w:t>
            </w:r>
          </w:p>
        </w:tc>
      </w:tr>
      <w:tr w:rsidR="00D56FA6" w14:paraId="0BC0EF50" w14:textId="77777777" w:rsidTr="00411603">
        <w:tc>
          <w:tcPr>
            <w:tcW w:w="4014" w:type="dxa"/>
          </w:tcPr>
          <w:p w14:paraId="01687363" w14:textId="23DD1201" w:rsidR="00D56FA6" w:rsidRDefault="00F31199" w:rsidP="00F31199">
            <w:r>
              <w:rPr>
                <w:rFonts w:hint="eastAsia"/>
              </w:rPr>
              <w:t>单位地区生产总值能耗</w:t>
            </w:r>
          </w:p>
        </w:tc>
        <w:tc>
          <w:tcPr>
            <w:tcW w:w="2894" w:type="dxa"/>
          </w:tcPr>
          <w:p w14:paraId="1F1F41E8" w14:textId="77777777" w:rsidR="00D56FA6" w:rsidRDefault="00D56FA6" w:rsidP="000A01D2"/>
        </w:tc>
        <w:tc>
          <w:tcPr>
            <w:tcW w:w="1847" w:type="dxa"/>
          </w:tcPr>
          <w:p w14:paraId="0D3029D1" w14:textId="2541CD81" w:rsidR="00D56FA6" w:rsidRDefault="00817632" w:rsidP="000A01D2">
            <w:proofErr w:type="spellStart"/>
            <w:r>
              <w:rPr>
                <w:rFonts w:hint="eastAsia"/>
              </w:rPr>
              <w:t>t</w:t>
            </w:r>
            <w:r w:rsidR="00D56FA6">
              <w:rPr>
                <w:rFonts w:hint="eastAsia"/>
              </w:rPr>
              <w:t>ce</w:t>
            </w:r>
            <w:proofErr w:type="spellEnd"/>
            <w:r w:rsidR="00F31199">
              <w:rPr>
                <w:rFonts w:hint="eastAsia"/>
              </w:rPr>
              <w:t>/</w:t>
            </w:r>
            <w:r w:rsidR="00F31199">
              <w:rPr>
                <w:rFonts w:hint="eastAsia"/>
              </w:rPr>
              <w:t>万元</w:t>
            </w:r>
          </w:p>
        </w:tc>
      </w:tr>
      <w:tr w:rsidR="00D56FA6" w14:paraId="31AA3875" w14:textId="77777777" w:rsidTr="00411603">
        <w:tc>
          <w:tcPr>
            <w:tcW w:w="4014" w:type="dxa"/>
          </w:tcPr>
          <w:p w14:paraId="03A98A9F" w14:textId="77777777" w:rsidR="00D56FA6" w:rsidRPr="00934323" w:rsidRDefault="00D56FA6" w:rsidP="000A01D2">
            <w:r>
              <w:rPr>
                <w:rFonts w:hint="eastAsia"/>
              </w:rPr>
              <w:t>供热系统综合能源利用效率</w:t>
            </w:r>
          </w:p>
        </w:tc>
        <w:tc>
          <w:tcPr>
            <w:tcW w:w="2894" w:type="dxa"/>
          </w:tcPr>
          <w:p w14:paraId="1A37BA96" w14:textId="77777777" w:rsidR="00D56FA6" w:rsidRDefault="00D56FA6" w:rsidP="000A01D2"/>
        </w:tc>
        <w:tc>
          <w:tcPr>
            <w:tcW w:w="1847" w:type="dxa"/>
          </w:tcPr>
          <w:p w14:paraId="66FDCCE4" w14:textId="77777777" w:rsidR="00D56FA6" w:rsidRDefault="00D56FA6" w:rsidP="000A01D2">
            <w:r>
              <w:rPr>
                <w:rFonts w:hint="eastAsia"/>
              </w:rPr>
              <w:t>%</w:t>
            </w:r>
          </w:p>
        </w:tc>
      </w:tr>
      <w:tr w:rsidR="00D56FA6" w14:paraId="0C5F0B10" w14:textId="77777777" w:rsidTr="00411603">
        <w:tc>
          <w:tcPr>
            <w:tcW w:w="4014" w:type="dxa"/>
          </w:tcPr>
          <w:p w14:paraId="6A44B8C4" w14:textId="77777777" w:rsidR="00D56FA6" w:rsidRPr="00934323" w:rsidRDefault="00D56FA6" w:rsidP="000A01D2">
            <w:r>
              <w:rPr>
                <w:rFonts w:hint="eastAsia"/>
              </w:rPr>
              <w:t>供冷系统</w:t>
            </w:r>
            <w:r>
              <w:rPr>
                <w:rFonts w:hint="eastAsia"/>
              </w:rPr>
              <w:t>C</w:t>
            </w:r>
            <w:r>
              <w:t>OP</w:t>
            </w:r>
            <w:r>
              <w:t>系数</w:t>
            </w:r>
          </w:p>
        </w:tc>
        <w:tc>
          <w:tcPr>
            <w:tcW w:w="2894" w:type="dxa"/>
          </w:tcPr>
          <w:p w14:paraId="6971365B" w14:textId="77777777" w:rsidR="00D56FA6" w:rsidRDefault="00D56FA6" w:rsidP="000A01D2"/>
        </w:tc>
        <w:tc>
          <w:tcPr>
            <w:tcW w:w="1847" w:type="dxa"/>
          </w:tcPr>
          <w:p w14:paraId="373F2444" w14:textId="77777777" w:rsidR="00D56FA6" w:rsidRDefault="00D56FA6" w:rsidP="000A01D2">
            <w:r>
              <w:t>/</w:t>
            </w:r>
          </w:p>
        </w:tc>
      </w:tr>
      <w:tr w:rsidR="00D56FA6" w14:paraId="62CB6F3D" w14:textId="77777777" w:rsidTr="00411603">
        <w:tc>
          <w:tcPr>
            <w:tcW w:w="4014" w:type="dxa"/>
          </w:tcPr>
          <w:p w14:paraId="35382DCB" w14:textId="77777777" w:rsidR="00D56FA6" w:rsidRPr="00934323" w:rsidRDefault="00D56FA6" w:rsidP="000A01D2">
            <w:r w:rsidRPr="00934323">
              <w:rPr>
                <w:rFonts w:hint="eastAsia"/>
              </w:rPr>
              <w:t>单位</w:t>
            </w:r>
            <w:r>
              <w:rPr>
                <w:rFonts w:hint="eastAsia"/>
              </w:rPr>
              <w:t>建筑</w:t>
            </w:r>
            <w:r w:rsidRPr="00934323">
              <w:rPr>
                <w:rFonts w:hint="eastAsia"/>
              </w:rPr>
              <w:t>面积能耗</w:t>
            </w:r>
          </w:p>
        </w:tc>
        <w:tc>
          <w:tcPr>
            <w:tcW w:w="2894" w:type="dxa"/>
          </w:tcPr>
          <w:p w14:paraId="47419B70" w14:textId="77777777" w:rsidR="00D56FA6" w:rsidRDefault="00D56FA6" w:rsidP="000A01D2"/>
        </w:tc>
        <w:tc>
          <w:tcPr>
            <w:tcW w:w="1847" w:type="dxa"/>
          </w:tcPr>
          <w:p w14:paraId="3AF4F799" w14:textId="77777777" w:rsidR="00D56FA6" w:rsidRDefault="00D56FA6" w:rsidP="000A01D2">
            <w:proofErr w:type="spellStart"/>
            <w:r w:rsidRPr="008943C6">
              <w:t>kgce</w:t>
            </w:r>
            <w:proofErr w:type="spellEnd"/>
            <w:r w:rsidRPr="008943C6">
              <w:t>/m2</w:t>
            </w:r>
          </w:p>
        </w:tc>
      </w:tr>
      <w:tr w:rsidR="00D56FA6" w14:paraId="4B11CBA9" w14:textId="77777777" w:rsidTr="00411603">
        <w:tc>
          <w:tcPr>
            <w:tcW w:w="8755" w:type="dxa"/>
            <w:gridSpan w:val="3"/>
          </w:tcPr>
          <w:p w14:paraId="31775C04" w14:textId="77777777" w:rsidR="00D56FA6" w:rsidRPr="008943C6" w:rsidRDefault="00D56FA6" w:rsidP="000A01D2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尽量填写近况，如有数据不可获得性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统计范围变更等问题需要说明，请另外标注说明，比如某项指标为</w:t>
            </w: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年值，请在数值后标注。</w:t>
            </w:r>
          </w:p>
        </w:tc>
      </w:tr>
      <w:tr w:rsidR="00D56FA6" w14:paraId="54BBFDF9" w14:textId="77777777" w:rsidTr="00411603">
        <w:tc>
          <w:tcPr>
            <w:tcW w:w="8755" w:type="dxa"/>
            <w:gridSpan w:val="3"/>
          </w:tcPr>
          <w:p w14:paraId="04BEF3CE" w14:textId="26B85B3D" w:rsidR="00D56FA6" w:rsidRDefault="00BE702C" w:rsidP="000A01D2">
            <w:r>
              <w:rPr>
                <w:rFonts w:hint="eastAsia"/>
              </w:rPr>
              <w:t>园区</w:t>
            </w:r>
            <w:r w:rsidR="00FA58A9">
              <w:rPr>
                <w:rFonts w:hint="eastAsia"/>
              </w:rPr>
              <w:t>“十四五”期间</w:t>
            </w:r>
            <w:r>
              <w:rPr>
                <w:rFonts w:hint="eastAsia"/>
              </w:rPr>
              <w:t>综合能效提升的</w:t>
            </w:r>
            <w:r w:rsidR="00FA58A9">
              <w:rPr>
                <w:rFonts w:hint="eastAsia"/>
              </w:rPr>
              <w:t>主体</w:t>
            </w:r>
            <w:r>
              <w:rPr>
                <w:rFonts w:hint="eastAsia"/>
              </w:rPr>
              <w:t>思路和相关措施：</w:t>
            </w:r>
          </w:p>
          <w:p w14:paraId="2C9BDE69" w14:textId="77777777" w:rsidR="00D56FA6" w:rsidRPr="008134C4" w:rsidRDefault="00D56FA6" w:rsidP="000A01D2"/>
          <w:p w14:paraId="72B01AF0" w14:textId="77777777" w:rsidR="00D56FA6" w:rsidRDefault="00D56FA6" w:rsidP="000A01D2"/>
          <w:p w14:paraId="69065D40" w14:textId="77777777" w:rsidR="00D56FA6" w:rsidRDefault="00D56FA6" w:rsidP="000A01D2"/>
          <w:p w14:paraId="2F923379" w14:textId="77777777" w:rsidR="00D56FA6" w:rsidRPr="00FA58A9" w:rsidRDefault="00D56FA6" w:rsidP="000A01D2"/>
          <w:p w14:paraId="16CD638E" w14:textId="77777777" w:rsidR="00D56FA6" w:rsidRDefault="00D56FA6" w:rsidP="000A01D2"/>
          <w:p w14:paraId="34344807" w14:textId="77777777" w:rsidR="00D56FA6" w:rsidRPr="008943C6" w:rsidRDefault="00D56FA6" w:rsidP="000A01D2"/>
        </w:tc>
      </w:tr>
    </w:tbl>
    <w:p w14:paraId="02FB9BC5" w14:textId="77777777" w:rsidR="00D56FA6" w:rsidRDefault="00D56FA6" w:rsidP="00D56FA6"/>
    <w:p w14:paraId="0993771D" w14:textId="77777777" w:rsidR="00D56FA6" w:rsidRDefault="00D56FA6" w:rsidP="00D56FA6">
      <w:r>
        <w:rPr>
          <w:rFonts w:hint="eastAsia"/>
        </w:rPr>
        <w:t>申报园区（盖章）：</w:t>
      </w:r>
    </w:p>
    <w:p w14:paraId="794D3CE5" w14:textId="77777777" w:rsidR="00D56FA6" w:rsidRDefault="00D56FA6" w:rsidP="00D56FA6">
      <w:r>
        <w:rPr>
          <w:rFonts w:hint="eastAsia"/>
        </w:rPr>
        <w:t>联系人：</w:t>
      </w:r>
    </w:p>
    <w:p w14:paraId="23261837" w14:textId="77777777" w:rsidR="00D56FA6" w:rsidRDefault="00D56FA6" w:rsidP="00D56FA6">
      <w:r>
        <w:rPr>
          <w:rFonts w:hint="eastAsia"/>
        </w:rPr>
        <w:t>联系方式：</w:t>
      </w:r>
    </w:p>
    <w:p w14:paraId="077BCA47" w14:textId="0476FC6B" w:rsidR="00D56FA6" w:rsidRDefault="00D56FA6" w:rsidP="00D56FA6">
      <w:r>
        <w:t>2021</w:t>
      </w:r>
      <w:r>
        <w:rPr>
          <w:rFonts w:hint="eastAsia"/>
        </w:rPr>
        <w:t>年</w:t>
      </w:r>
      <w:r w:rsidR="00A84056"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_</w:t>
      </w:r>
      <w:r>
        <w:t>__</w:t>
      </w:r>
      <w:r>
        <w:rPr>
          <w:rFonts w:hint="eastAsia"/>
        </w:rPr>
        <w:t>日</w:t>
      </w:r>
    </w:p>
    <w:p w14:paraId="6070F3B5" w14:textId="77777777" w:rsidR="00D56FA6" w:rsidRDefault="00D56FA6" w:rsidP="00D56FA6"/>
    <w:p w14:paraId="1D750B1F" w14:textId="77777777" w:rsidR="00411603" w:rsidRDefault="00411603" w:rsidP="00D56FA6"/>
    <w:p w14:paraId="2E385365" w14:textId="77777777" w:rsidR="00411603" w:rsidRDefault="00411603" w:rsidP="00D56FA6"/>
    <w:p w14:paraId="330BC688" w14:textId="77777777" w:rsidR="00D56FA6" w:rsidRPr="00D56FA6" w:rsidRDefault="00D56FA6" w:rsidP="0077111A">
      <w:pPr>
        <w:spacing w:line="520" w:lineRule="exact"/>
        <w:rPr>
          <w:b/>
          <w:sz w:val="22"/>
        </w:rPr>
      </w:pPr>
      <w:r w:rsidRPr="00D56FA6">
        <w:rPr>
          <w:rFonts w:hint="eastAsia"/>
          <w:b/>
          <w:sz w:val="22"/>
        </w:rPr>
        <w:lastRenderedPageBreak/>
        <w:t>主要指标相关说明：</w:t>
      </w:r>
    </w:p>
    <w:p w14:paraId="65CC26D8" w14:textId="77777777" w:rsidR="00D56FA6" w:rsidRDefault="00D56FA6" w:rsidP="0077111A">
      <w:pPr>
        <w:spacing w:line="520" w:lineRule="exact"/>
      </w:pPr>
      <w:r>
        <w:rPr>
          <w:rFonts w:hint="eastAsia"/>
        </w:rPr>
        <w:t xml:space="preserve">1. </w:t>
      </w:r>
      <w:r>
        <w:rPr>
          <w:rFonts w:hint="eastAsia"/>
        </w:rPr>
        <w:t>能源消费总量：指一定时期内（本表中为</w:t>
      </w:r>
      <w:r>
        <w:rPr>
          <w:rFonts w:hint="eastAsia"/>
        </w:rPr>
        <w:t>1</w:t>
      </w:r>
      <w:r>
        <w:rPr>
          <w:rFonts w:hint="eastAsia"/>
        </w:rPr>
        <w:t>年），园区</w:t>
      </w:r>
      <w:r w:rsidRPr="00BC725F">
        <w:rPr>
          <w:rFonts w:hint="eastAsia"/>
        </w:rPr>
        <w:t>物质生产部门、非物质生产部门消费的各种能源的总和。</w:t>
      </w:r>
    </w:p>
    <w:p w14:paraId="63FB2BB2" w14:textId="77777777" w:rsidR="00D56FA6" w:rsidRDefault="00D56FA6" w:rsidP="0077111A">
      <w:pPr>
        <w:spacing w:line="520" w:lineRule="exact"/>
      </w:pPr>
      <w:r>
        <w:rPr>
          <w:rFonts w:hint="eastAsia"/>
        </w:rPr>
        <w:t xml:space="preserve">2. </w:t>
      </w:r>
      <w:r>
        <w:rPr>
          <w:rFonts w:hint="eastAsia"/>
        </w:rPr>
        <w:t>可再生能源占比：指园区能源供给侧可再生能源生产占全部能源生产总量的比例。</w:t>
      </w:r>
    </w:p>
    <w:p w14:paraId="35C835D7" w14:textId="77777777" w:rsidR="00D56FA6" w:rsidRDefault="00D56FA6" w:rsidP="0077111A">
      <w:pPr>
        <w:spacing w:line="520" w:lineRule="exact"/>
      </w:pPr>
      <w:r>
        <w:rPr>
          <w:rFonts w:hint="eastAsia"/>
        </w:rPr>
        <w:t xml:space="preserve">3. </w:t>
      </w:r>
      <w:r>
        <w:rPr>
          <w:rFonts w:hint="eastAsia"/>
        </w:rPr>
        <w:t>能源综合利用效率：园区有效利用能量与实际消耗能量的比率。</w:t>
      </w:r>
      <w:r w:rsidRPr="00525A9A">
        <w:rPr>
          <w:rFonts w:hint="eastAsia"/>
        </w:rPr>
        <w:t>将</w:t>
      </w:r>
      <w:r>
        <w:rPr>
          <w:rFonts w:hint="eastAsia"/>
        </w:rPr>
        <w:t>园区</w:t>
      </w:r>
      <w:r w:rsidRPr="00525A9A">
        <w:rPr>
          <w:rFonts w:hint="eastAsia"/>
        </w:rPr>
        <w:t>所消耗的一次能源，按</w:t>
      </w:r>
      <w:r>
        <w:rPr>
          <w:rFonts w:hint="eastAsia"/>
        </w:rPr>
        <w:t>电力</w:t>
      </w:r>
      <w:r w:rsidRPr="00525A9A">
        <w:rPr>
          <w:rFonts w:hint="eastAsia"/>
        </w:rPr>
        <w:t>、工业、</w:t>
      </w:r>
      <w:r>
        <w:rPr>
          <w:rFonts w:hint="eastAsia"/>
        </w:rPr>
        <w:t>交通</w:t>
      </w:r>
      <w:r w:rsidRPr="00525A9A">
        <w:rPr>
          <w:rFonts w:hint="eastAsia"/>
        </w:rPr>
        <w:t>运输、商业和民用四大部门，</w:t>
      </w:r>
      <w:r>
        <w:rPr>
          <w:rFonts w:hint="eastAsia"/>
        </w:rPr>
        <w:t>根据相关资料和数据</w:t>
      </w:r>
      <w:r w:rsidRPr="00525A9A">
        <w:rPr>
          <w:rFonts w:hint="eastAsia"/>
        </w:rPr>
        <w:t>，计算各部门的有效利用能量和损失能量，求得部门的能量利用效率η</w:t>
      </w:r>
      <w:r w:rsidRPr="00C83940">
        <w:rPr>
          <w:rFonts w:hint="eastAsia"/>
          <w:vertAlign w:val="subscript"/>
        </w:rPr>
        <w:t>d</w:t>
      </w:r>
      <w:r w:rsidRPr="00525A9A">
        <w:rPr>
          <w:rFonts w:hint="eastAsia"/>
        </w:rPr>
        <w:t>，然后再求得</w:t>
      </w:r>
      <w:r>
        <w:rPr>
          <w:rFonts w:hint="eastAsia"/>
        </w:rPr>
        <w:t>园区</w:t>
      </w:r>
      <w:r w:rsidRPr="00525A9A">
        <w:rPr>
          <w:rFonts w:hint="eastAsia"/>
        </w:rPr>
        <w:t>总的能源利用效率η</w:t>
      </w:r>
      <w:r w:rsidRPr="00C83940">
        <w:rPr>
          <w:rFonts w:hint="eastAsia"/>
          <w:vertAlign w:val="subscript"/>
        </w:rPr>
        <w:t>P</w:t>
      </w:r>
      <w:r w:rsidRPr="00525A9A">
        <w:rPr>
          <w:rFonts w:hint="eastAsia"/>
        </w:rPr>
        <w:t>，即</w:t>
      </w:r>
      <w:r>
        <w:rPr>
          <w:rFonts w:hint="eastAsia"/>
        </w:rPr>
        <w:t>：</w:t>
      </w:r>
    </w:p>
    <w:p w14:paraId="0E1ED9C0" w14:textId="77777777" w:rsidR="00B067E4" w:rsidRDefault="00D56FA6" w:rsidP="00B067E4">
      <w:pPr>
        <w:spacing w:line="520" w:lineRule="exact"/>
        <w:ind w:firstLineChars="100" w:firstLine="210"/>
      </w:pPr>
      <w:r w:rsidRPr="00525A9A">
        <w:rPr>
          <w:rFonts w:hint="eastAsia"/>
        </w:rPr>
        <w:t>η</w:t>
      </w:r>
      <w:r w:rsidRPr="00C83940">
        <w:rPr>
          <w:rFonts w:hint="eastAsia"/>
          <w:vertAlign w:val="subscript"/>
        </w:rPr>
        <w:t>d</w:t>
      </w:r>
      <w:r>
        <w:rPr>
          <w:rFonts w:hint="eastAsia"/>
        </w:rPr>
        <w:t>=</w:t>
      </w:r>
      <m:oMath>
        <m:r>
          <w:rPr>
            <w:rFonts w:ascii="Cambria Math" w:hAnsi="Cambria Math"/>
          </w:rPr>
          <m:t>部门有效利用能量</m:t>
        </m:r>
        <m:r>
          <m:rPr>
            <m:sty m:val="p"/>
          </m:rPr>
          <w:rPr>
            <w:rFonts w:ascii="Cambria Math" w:hAnsi="Cambria Math"/>
          </w:rPr>
          <m:t>/</m:t>
        </m:r>
        <m:r>
          <w:rPr>
            <w:rFonts w:ascii="Cambria Math" w:hAnsi="Cambria Math"/>
          </w:rPr>
          <m:t>部门消耗的总能量</m:t>
        </m:r>
        <m:r>
          <w:rPr>
            <w:rFonts w:ascii="Cambria Math" w:hAnsi="Cambria Math"/>
          </w:rPr>
          <m:t>×100%</m:t>
        </m:r>
      </m:oMath>
      <w:r>
        <w:rPr>
          <w:rFonts w:hint="eastAsia"/>
        </w:rPr>
        <w:t xml:space="preserve">; </w:t>
      </w:r>
    </w:p>
    <w:p w14:paraId="5CC63B57" w14:textId="65502FD1" w:rsidR="00D56FA6" w:rsidRDefault="00D56FA6" w:rsidP="00B067E4">
      <w:pPr>
        <w:spacing w:line="520" w:lineRule="exact"/>
        <w:ind w:firstLineChars="100" w:firstLine="210"/>
      </w:pPr>
      <w:r w:rsidRPr="00525A9A">
        <w:rPr>
          <w:rFonts w:hint="eastAsia"/>
        </w:rPr>
        <w:t>η</w:t>
      </w:r>
      <w:r>
        <w:rPr>
          <w:rFonts w:hint="eastAsia"/>
          <w:vertAlign w:val="subscript"/>
        </w:rPr>
        <w:t>p</w:t>
      </w:r>
      <w:r>
        <w:rPr>
          <w:rFonts w:hint="eastAsia"/>
        </w:rPr>
        <w:t>=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∑</m:t>
        </m:r>
        <m:r>
          <w:rPr>
            <w:rFonts w:ascii="Cambria Math" w:hAnsi="Cambria Math"/>
          </w:rPr>
          <m:t>部门有效利用能量</m:t>
        </m:r>
        <m:r>
          <m:rPr>
            <m:sty m:val="p"/>
          </m:rPr>
          <w:rPr>
            <w:rFonts w:ascii="Cambria Math" w:hAnsi="Cambria Math"/>
          </w:rPr>
          <m:t>)/(</m:t>
        </m:r>
        <m:r>
          <w:rPr>
            <w:rFonts w:ascii="Cambria Math" w:hAnsi="Cambria Math"/>
          </w:rPr>
          <m:t>∑</m:t>
        </m:r>
        <m:r>
          <w:rPr>
            <w:rFonts w:ascii="Cambria Math" w:hAnsi="Cambria Math"/>
          </w:rPr>
          <m:t>部门消耗的总能量</m:t>
        </m:r>
        <m:r>
          <m:rPr>
            <m:sty m:val="p"/>
          </m:rP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×100%</m:t>
        </m:r>
      </m:oMath>
      <w:r>
        <w:rPr>
          <w:rFonts w:hint="eastAsia"/>
        </w:rPr>
        <w:t>。</w:t>
      </w:r>
    </w:p>
    <w:p w14:paraId="504754DE" w14:textId="6369C7D7" w:rsidR="00B067E4" w:rsidRPr="00B067E4" w:rsidRDefault="00B067E4" w:rsidP="00B067E4">
      <w:pPr>
        <w:spacing w:line="520" w:lineRule="exact"/>
        <w:ind w:firstLineChars="100" w:firstLine="200"/>
        <w:rPr>
          <w:i/>
        </w:rPr>
      </w:pPr>
      <w:r w:rsidRPr="00B067E4">
        <w:rPr>
          <w:rFonts w:hint="eastAsia"/>
          <w:i/>
          <w:sz w:val="20"/>
        </w:rPr>
        <w:t>注：η</w:t>
      </w:r>
      <w:r w:rsidRPr="00B067E4">
        <w:rPr>
          <w:rFonts w:hint="eastAsia"/>
          <w:i/>
          <w:sz w:val="20"/>
          <w:vertAlign w:val="subscript"/>
        </w:rPr>
        <w:t>d</w:t>
      </w:r>
      <w:r w:rsidRPr="00B067E4">
        <w:rPr>
          <w:rFonts w:hint="eastAsia"/>
          <w:i/>
          <w:sz w:val="20"/>
        </w:rPr>
        <w:t>和η</w:t>
      </w:r>
      <w:r w:rsidRPr="00B067E4">
        <w:rPr>
          <w:rFonts w:hint="eastAsia"/>
          <w:i/>
          <w:sz w:val="20"/>
          <w:vertAlign w:val="subscript"/>
        </w:rPr>
        <w:t>P</w:t>
      </w:r>
      <w:r w:rsidRPr="00B067E4">
        <w:rPr>
          <w:rFonts w:hint="eastAsia"/>
          <w:i/>
          <w:sz w:val="20"/>
        </w:rPr>
        <w:t>为估算值，有效利用能量可按满足生产生活的地区能源消耗量进行估算。</w:t>
      </w:r>
    </w:p>
    <w:p w14:paraId="3BDF6853" w14:textId="72B62602" w:rsidR="00D56FA6" w:rsidRDefault="00D56FA6" w:rsidP="0077111A">
      <w:pPr>
        <w:spacing w:line="520" w:lineRule="exact"/>
      </w:pPr>
      <w:r>
        <w:rPr>
          <w:rFonts w:hint="eastAsia"/>
        </w:rPr>
        <w:t xml:space="preserve">4. </w:t>
      </w:r>
      <w:r w:rsidR="00BB3E13">
        <w:rPr>
          <w:rFonts w:hint="eastAsia"/>
        </w:rPr>
        <w:t>单位地区生产总值能耗</w:t>
      </w:r>
      <w:r>
        <w:rPr>
          <w:rFonts w:hint="eastAsia"/>
        </w:rPr>
        <w:t>：</w:t>
      </w:r>
      <w:proofErr w:type="gramStart"/>
      <w:r>
        <w:rPr>
          <w:rFonts w:hint="eastAsia"/>
        </w:rPr>
        <w:t>指园区</w:t>
      </w:r>
      <w:r w:rsidRPr="00C83940">
        <w:rPr>
          <w:rFonts w:hint="eastAsia"/>
        </w:rPr>
        <w:t>一次能源消费总量与</w:t>
      </w:r>
      <w:r>
        <w:rPr>
          <w:rFonts w:hint="eastAsia"/>
        </w:rPr>
        <w:t>园区</w:t>
      </w:r>
      <w:r w:rsidRPr="00C83940">
        <w:rPr>
          <w:rFonts w:hint="eastAsia"/>
        </w:rPr>
        <w:t>生产总值</w:t>
      </w:r>
      <w:r w:rsidRPr="00C83940">
        <w:rPr>
          <w:rFonts w:hint="eastAsia"/>
        </w:rPr>
        <w:t>(</w:t>
      </w:r>
      <w:proofErr w:type="gramEnd"/>
      <w:r w:rsidRPr="00C83940">
        <w:rPr>
          <w:rFonts w:hint="eastAsia"/>
        </w:rPr>
        <w:t>GDP)</w:t>
      </w:r>
      <w:r>
        <w:rPr>
          <w:rFonts w:hint="eastAsia"/>
        </w:rPr>
        <w:t>的比率。</w:t>
      </w:r>
    </w:p>
    <w:p w14:paraId="04B20B54" w14:textId="77777777" w:rsidR="00D56FA6" w:rsidRDefault="00D56FA6" w:rsidP="0077111A">
      <w:pPr>
        <w:spacing w:line="520" w:lineRule="exact"/>
      </w:pPr>
      <w:r>
        <w:rPr>
          <w:rFonts w:hint="eastAsia"/>
        </w:rPr>
        <w:t xml:space="preserve">5. </w:t>
      </w:r>
      <w:r>
        <w:rPr>
          <w:rFonts w:hint="eastAsia"/>
        </w:rPr>
        <w:t>供热系统综合能源利用效率：具体计算方法参见《城镇供热系统能耗计算方法》（</w:t>
      </w:r>
      <w:r>
        <w:rPr>
          <w:rFonts w:hint="eastAsia"/>
        </w:rPr>
        <w:t>GB/T 34617-2017</w:t>
      </w:r>
      <w:r>
        <w:t xml:space="preserve"> </w:t>
      </w:r>
      <w:r>
        <w:t>）。</w:t>
      </w:r>
    </w:p>
    <w:p w14:paraId="3D693A75" w14:textId="77777777" w:rsidR="00D56FA6" w:rsidRDefault="00D56FA6" w:rsidP="0077111A">
      <w:pPr>
        <w:spacing w:line="520" w:lineRule="exact"/>
      </w:pPr>
      <w:r>
        <w:rPr>
          <w:rFonts w:hint="eastAsia"/>
        </w:rPr>
        <w:t xml:space="preserve">6. </w:t>
      </w:r>
      <w:r>
        <w:rPr>
          <w:rFonts w:hint="eastAsia"/>
        </w:rPr>
        <w:t>供冷系统</w:t>
      </w:r>
      <w:r>
        <w:rPr>
          <w:rFonts w:hint="eastAsia"/>
        </w:rPr>
        <w:t>COP</w:t>
      </w:r>
      <w:r>
        <w:rPr>
          <w:rFonts w:hint="eastAsia"/>
        </w:rPr>
        <w:t>系数：指园区空调系统有效制冷量与系统输入功率的比值。民用系统和商业系统空调可分别进行测算。</w:t>
      </w:r>
    </w:p>
    <w:p w14:paraId="08F4630A" w14:textId="77777777" w:rsidR="00D56FA6" w:rsidRDefault="00D56FA6" w:rsidP="0077111A">
      <w:pPr>
        <w:spacing w:line="520" w:lineRule="exact"/>
      </w:pPr>
      <w:r>
        <w:rPr>
          <w:rFonts w:hint="eastAsia"/>
        </w:rPr>
        <w:t xml:space="preserve">7. </w:t>
      </w:r>
      <w:r>
        <w:rPr>
          <w:rFonts w:hint="eastAsia"/>
        </w:rPr>
        <w:t>单位建筑面积能耗：指园区公共建筑的年单位建筑面积所消耗的能量。</w:t>
      </w:r>
    </w:p>
    <w:p w14:paraId="22882384" w14:textId="77777777" w:rsidR="00D56FA6" w:rsidRDefault="00D56FA6" w:rsidP="00D56FA6"/>
    <w:p w14:paraId="398E7854" w14:textId="77777777" w:rsidR="00D56FA6" w:rsidRPr="00D56FA6" w:rsidRDefault="00D56FA6" w:rsidP="00075491">
      <w:pPr>
        <w:spacing w:line="360" w:lineRule="auto"/>
        <w:ind w:firstLineChars="225" w:firstLine="720"/>
        <w:rPr>
          <w:rFonts w:ascii="FangSong_GB2312" w:eastAsia="FangSong_GB2312"/>
          <w:color w:val="0070C0"/>
          <w:sz w:val="32"/>
          <w:szCs w:val="32"/>
        </w:rPr>
      </w:pPr>
    </w:p>
    <w:p w14:paraId="29AB03CA" w14:textId="77777777" w:rsidR="00D56FA6" w:rsidRDefault="00D56FA6" w:rsidP="00075491">
      <w:pPr>
        <w:spacing w:line="360" w:lineRule="auto"/>
        <w:ind w:firstLineChars="225" w:firstLine="720"/>
        <w:rPr>
          <w:rFonts w:ascii="FangSong_GB2312" w:eastAsia="FangSong_GB2312"/>
          <w:color w:val="0070C0"/>
          <w:sz w:val="32"/>
          <w:szCs w:val="32"/>
        </w:rPr>
      </w:pPr>
    </w:p>
    <w:p w14:paraId="20BD1BA0" w14:textId="77777777" w:rsidR="00D56FA6" w:rsidRDefault="00D56FA6" w:rsidP="00075491">
      <w:pPr>
        <w:spacing w:line="360" w:lineRule="auto"/>
        <w:ind w:firstLineChars="225" w:firstLine="720"/>
        <w:rPr>
          <w:rFonts w:ascii="FangSong_GB2312" w:eastAsia="FangSong_GB2312"/>
          <w:color w:val="0070C0"/>
          <w:sz w:val="32"/>
          <w:szCs w:val="32"/>
        </w:rPr>
      </w:pPr>
    </w:p>
    <w:p w14:paraId="11D9884B" w14:textId="77777777" w:rsidR="00D56FA6" w:rsidRPr="00075491" w:rsidRDefault="00D56FA6" w:rsidP="00075491">
      <w:pPr>
        <w:spacing w:line="360" w:lineRule="auto"/>
        <w:ind w:firstLineChars="225" w:firstLine="720"/>
        <w:rPr>
          <w:rFonts w:ascii="FangSong_GB2312" w:eastAsia="FangSong_GB2312"/>
          <w:color w:val="0070C0"/>
          <w:sz w:val="32"/>
          <w:szCs w:val="32"/>
        </w:rPr>
      </w:pPr>
    </w:p>
    <w:sectPr w:rsidR="00D56FA6" w:rsidRPr="00075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A4198" w14:textId="77777777" w:rsidR="00A87B98" w:rsidRDefault="00A87B98" w:rsidP="004A1E12">
      <w:r>
        <w:separator/>
      </w:r>
    </w:p>
  </w:endnote>
  <w:endnote w:type="continuationSeparator" w:id="0">
    <w:p w14:paraId="42BE4A56" w14:textId="77777777" w:rsidR="00A87B98" w:rsidRDefault="00A87B98" w:rsidP="004A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1118E" w14:textId="77777777" w:rsidR="00A87B98" w:rsidRDefault="00A87B98" w:rsidP="004A1E12">
      <w:r>
        <w:separator/>
      </w:r>
    </w:p>
  </w:footnote>
  <w:footnote w:type="continuationSeparator" w:id="0">
    <w:p w14:paraId="5B6CC3BC" w14:textId="77777777" w:rsidR="00A87B98" w:rsidRDefault="00A87B98" w:rsidP="004A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08"/>
    <w:rsid w:val="000050A0"/>
    <w:rsid w:val="00020F14"/>
    <w:rsid w:val="00063DD9"/>
    <w:rsid w:val="00074810"/>
    <w:rsid w:val="00075491"/>
    <w:rsid w:val="00082DD9"/>
    <w:rsid w:val="00085BD6"/>
    <w:rsid w:val="000F3133"/>
    <w:rsid w:val="001014F3"/>
    <w:rsid w:val="00117681"/>
    <w:rsid w:val="00127189"/>
    <w:rsid w:val="001A5CD3"/>
    <w:rsid w:val="001C2BA6"/>
    <w:rsid w:val="001D3384"/>
    <w:rsid w:val="001F04E8"/>
    <w:rsid w:val="00204FFA"/>
    <w:rsid w:val="00237549"/>
    <w:rsid w:val="00256785"/>
    <w:rsid w:val="00263664"/>
    <w:rsid w:val="00266214"/>
    <w:rsid w:val="002A3000"/>
    <w:rsid w:val="002B5614"/>
    <w:rsid w:val="002B72B8"/>
    <w:rsid w:val="002B7AFD"/>
    <w:rsid w:val="002C38D7"/>
    <w:rsid w:val="002E4E7E"/>
    <w:rsid w:val="002F2069"/>
    <w:rsid w:val="00302D4C"/>
    <w:rsid w:val="003053B8"/>
    <w:rsid w:val="00361CEC"/>
    <w:rsid w:val="0038295A"/>
    <w:rsid w:val="00397A52"/>
    <w:rsid w:val="003B19D2"/>
    <w:rsid w:val="003B20D0"/>
    <w:rsid w:val="003B3E26"/>
    <w:rsid w:val="003D27D3"/>
    <w:rsid w:val="003E451A"/>
    <w:rsid w:val="003E513D"/>
    <w:rsid w:val="003E7566"/>
    <w:rsid w:val="003F3E80"/>
    <w:rsid w:val="00411603"/>
    <w:rsid w:val="004157DD"/>
    <w:rsid w:val="00417D16"/>
    <w:rsid w:val="00427C1A"/>
    <w:rsid w:val="0043150B"/>
    <w:rsid w:val="0044550D"/>
    <w:rsid w:val="004536E8"/>
    <w:rsid w:val="00470D8B"/>
    <w:rsid w:val="00493CAA"/>
    <w:rsid w:val="004A1E12"/>
    <w:rsid w:val="004A27C3"/>
    <w:rsid w:val="0050049F"/>
    <w:rsid w:val="00502282"/>
    <w:rsid w:val="005368DA"/>
    <w:rsid w:val="0055305C"/>
    <w:rsid w:val="00587EFF"/>
    <w:rsid w:val="005C3641"/>
    <w:rsid w:val="005D354B"/>
    <w:rsid w:val="00601E85"/>
    <w:rsid w:val="00604356"/>
    <w:rsid w:val="006322B5"/>
    <w:rsid w:val="006469C2"/>
    <w:rsid w:val="0065439A"/>
    <w:rsid w:val="006565B5"/>
    <w:rsid w:val="0069767D"/>
    <w:rsid w:val="006A5825"/>
    <w:rsid w:val="006C0606"/>
    <w:rsid w:val="006D24EB"/>
    <w:rsid w:val="006D4BBB"/>
    <w:rsid w:val="006D7BD3"/>
    <w:rsid w:val="006F3C04"/>
    <w:rsid w:val="006F6539"/>
    <w:rsid w:val="00701BFE"/>
    <w:rsid w:val="0071043B"/>
    <w:rsid w:val="00722013"/>
    <w:rsid w:val="00722806"/>
    <w:rsid w:val="007305AB"/>
    <w:rsid w:val="00760826"/>
    <w:rsid w:val="0076426F"/>
    <w:rsid w:val="0077111A"/>
    <w:rsid w:val="00776AEE"/>
    <w:rsid w:val="00785DC3"/>
    <w:rsid w:val="007A3F24"/>
    <w:rsid w:val="007C50FE"/>
    <w:rsid w:val="007D37ED"/>
    <w:rsid w:val="007D458A"/>
    <w:rsid w:val="007E2C4D"/>
    <w:rsid w:val="007F1184"/>
    <w:rsid w:val="007F686F"/>
    <w:rsid w:val="00804EB0"/>
    <w:rsid w:val="008134C4"/>
    <w:rsid w:val="008149DB"/>
    <w:rsid w:val="00817632"/>
    <w:rsid w:val="00825673"/>
    <w:rsid w:val="00832975"/>
    <w:rsid w:val="008364CE"/>
    <w:rsid w:val="00861B5F"/>
    <w:rsid w:val="00870BC1"/>
    <w:rsid w:val="008A7C80"/>
    <w:rsid w:val="008C3517"/>
    <w:rsid w:val="00920C0A"/>
    <w:rsid w:val="00932BBF"/>
    <w:rsid w:val="00937411"/>
    <w:rsid w:val="009458C3"/>
    <w:rsid w:val="00957324"/>
    <w:rsid w:val="0095746A"/>
    <w:rsid w:val="00965D88"/>
    <w:rsid w:val="0097173E"/>
    <w:rsid w:val="00975BAB"/>
    <w:rsid w:val="00995A50"/>
    <w:rsid w:val="009C1367"/>
    <w:rsid w:val="009D62AF"/>
    <w:rsid w:val="009D7B59"/>
    <w:rsid w:val="009E24BD"/>
    <w:rsid w:val="009F5279"/>
    <w:rsid w:val="00A84056"/>
    <w:rsid w:val="00A87B98"/>
    <w:rsid w:val="00A9235B"/>
    <w:rsid w:val="00AA7365"/>
    <w:rsid w:val="00AB2031"/>
    <w:rsid w:val="00AB5725"/>
    <w:rsid w:val="00AC159A"/>
    <w:rsid w:val="00AD224C"/>
    <w:rsid w:val="00AD2F98"/>
    <w:rsid w:val="00B067E4"/>
    <w:rsid w:val="00B22A52"/>
    <w:rsid w:val="00B42002"/>
    <w:rsid w:val="00B54508"/>
    <w:rsid w:val="00BA7939"/>
    <w:rsid w:val="00BB2A83"/>
    <w:rsid w:val="00BB3E13"/>
    <w:rsid w:val="00BE702C"/>
    <w:rsid w:val="00BF7619"/>
    <w:rsid w:val="00C04865"/>
    <w:rsid w:val="00C06F78"/>
    <w:rsid w:val="00C35B62"/>
    <w:rsid w:val="00C41F43"/>
    <w:rsid w:val="00C70708"/>
    <w:rsid w:val="00C80B8B"/>
    <w:rsid w:val="00CA4E2F"/>
    <w:rsid w:val="00CB4106"/>
    <w:rsid w:val="00CB7C36"/>
    <w:rsid w:val="00CC6CCC"/>
    <w:rsid w:val="00CE3B2D"/>
    <w:rsid w:val="00D12241"/>
    <w:rsid w:val="00D32572"/>
    <w:rsid w:val="00D34BA0"/>
    <w:rsid w:val="00D50146"/>
    <w:rsid w:val="00D56FA6"/>
    <w:rsid w:val="00D87BDC"/>
    <w:rsid w:val="00D93BFD"/>
    <w:rsid w:val="00DA46D0"/>
    <w:rsid w:val="00DE000E"/>
    <w:rsid w:val="00DF68A0"/>
    <w:rsid w:val="00E01AA9"/>
    <w:rsid w:val="00E11ADC"/>
    <w:rsid w:val="00E164D7"/>
    <w:rsid w:val="00E27038"/>
    <w:rsid w:val="00E360E1"/>
    <w:rsid w:val="00E53DC0"/>
    <w:rsid w:val="00E928F0"/>
    <w:rsid w:val="00EB7671"/>
    <w:rsid w:val="00EC5716"/>
    <w:rsid w:val="00ED34D3"/>
    <w:rsid w:val="00EF4699"/>
    <w:rsid w:val="00F00D82"/>
    <w:rsid w:val="00F12904"/>
    <w:rsid w:val="00F22DAC"/>
    <w:rsid w:val="00F31199"/>
    <w:rsid w:val="00F32C33"/>
    <w:rsid w:val="00F44D56"/>
    <w:rsid w:val="00F45A19"/>
    <w:rsid w:val="00F56E0D"/>
    <w:rsid w:val="00F665D2"/>
    <w:rsid w:val="00F66921"/>
    <w:rsid w:val="00F718A3"/>
    <w:rsid w:val="00F80844"/>
    <w:rsid w:val="00FA58A9"/>
    <w:rsid w:val="00FB5D67"/>
    <w:rsid w:val="00FD4652"/>
    <w:rsid w:val="00FF0E99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C543C"/>
  <w15:docId w15:val="{F31CD8F1-476E-4B80-9CA3-2A01DA98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DD9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A1E12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A1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1E12"/>
    <w:rPr>
      <w:rFonts w:ascii="Times New Roman" w:eastAsia="SimSu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E1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E1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E12"/>
    <w:rPr>
      <w:rFonts w:ascii="Times New Roman" w:eastAsia="SimSu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E12"/>
    <w:rPr>
      <w:rFonts w:ascii="Times New Roman" w:eastAsia="SimSu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12"/>
    <w:rPr>
      <w:rFonts w:ascii="Times New Roman" w:eastAsia="SimSun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24E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6D24EB"/>
    <w:rPr>
      <w:rFonts w:ascii="Times New Roman" w:eastAsia="SimSun" w:hAnsi="Times New Roman" w:cs="Times New Roman"/>
      <w:szCs w:val="24"/>
    </w:rPr>
  </w:style>
  <w:style w:type="table" w:styleId="TableGrid">
    <w:name w:val="Table Grid"/>
    <w:basedOn w:val="TableNormal"/>
    <w:uiPriority w:val="39"/>
    <w:rsid w:val="00D56FA6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28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DBD6-74CE-44B2-BD80-8A075996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982</Characters>
  <Application>Microsoft Office Word</Application>
  <DocSecurity>0</DocSecurity>
  <Lines>8</Lines>
  <Paragraphs>2</Paragraphs>
  <ScaleCrop>false</ScaleCrop>
  <Company>微软中国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许明超</dc:creator>
  <cp:lastModifiedBy>Weng, Fangping GIZ CN</cp:lastModifiedBy>
  <cp:revision>3</cp:revision>
  <dcterms:created xsi:type="dcterms:W3CDTF">2021-11-12T06:46:00Z</dcterms:created>
  <dcterms:modified xsi:type="dcterms:W3CDTF">2021-11-12T06:48:00Z</dcterms:modified>
</cp:coreProperties>
</file>